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5DCE3" w14:textId="4AAAB0F2" w:rsidR="00017BE8" w:rsidRPr="00FA372E" w:rsidRDefault="00FA372E" w:rsidP="00FA372E">
      <w:pPr>
        <w:spacing w:after="0" w:line="240" w:lineRule="auto"/>
        <w:jc w:val="center"/>
        <w:rPr>
          <w:b/>
          <w:bCs/>
          <w:sz w:val="32"/>
          <w:szCs w:val="32"/>
        </w:rPr>
      </w:pPr>
      <w:r w:rsidRPr="00FA372E">
        <w:rPr>
          <w:b/>
          <w:bCs/>
          <w:sz w:val="32"/>
          <w:szCs w:val="32"/>
        </w:rPr>
        <w:t>Toledo for the Arts</w:t>
      </w:r>
    </w:p>
    <w:p w14:paraId="3BD024F0" w14:textId="7AE60B4A" w:rsidR="00FA372E" w:rsidRDefault="00FA372E" w:rsidP="00FA372E">
      <w:pPr>
        <w:spacing w:after="0" w:line="240" w:lineRule="auto"/>
        <w:jc w:val="center"/>
        <w:rPr>
          <w:b/>
          <w:bCs/>
          <w:sz w:val="32"/>
          <w:szCs w:val="32"/>
        </w:rPr>
      </w:pPr>
      <w:r>
        <w:rPr>
          <w:b/>
          <w:bCs/>
          <w:sz w:val="32"/>
          <w:szCs w:val="32"/>
        </w:rPr>
        <w:t xml:space="preserve">2023-2024 Plan to Utilize </w:t>
      </w:r>
    </w:p>
    <w:p w14:paraId="0F29250E" w14:textId="30E422DB" w:rsidR="00FA372E" w:rsidRDefault="00FA372E" w:rsidP="00FA372E">
      <w:pPr>
        <w:spacing w:after="0" w:line="240" w:lineRule="auto"/>
        <w:jc w:val="center"/>
        <w:rPr>
          <w:b/>
          <w:bCs/>
          <w:sz w:val="32"/>
          <w:szCs w:val="32"/>
        </w:rPr>
      </w:pPr>
      <w:r>
        <w:rPr>
          <w:b/>
          <w:bCs/>
          <w:sz w:val="32"/>
          <w:szCs w:val="32"/>
        </w:rPr>
        <w:t>Student Wellness and Success Funds</w:t>
      </w:r>
    </w:p>
    <w:p w14:paraId="70BE06AE" w14:textId="77777777" w:rsidR="00FA372E" w:rsidRDefault="00FA372E" w:rsidP="00FA372E">
      <w:pPr>
        <w:jc w:val="center"/>
        <w:rPr>
          <w:szCs w:val="28"/>
        </w:rPr>
      </w:pPr>
    </w:p>
    <w:p w14:paraId="7560C3AA" w14:textId="427FCDEB" w:rsidR="00FA372E" w:rsidRDefault="00FA372E" w:rsidP="00FA372E">
      <w:pPr>
        <w:jc w:val="both"/>
        <w:rPr>
          <w:szCs w:val="28"/>
        </w:rPr>
      </w:pPr>
      <w:r>
        <w:rPr>
          <w:szCs w:val="28"/>
        </w:rPr>
        <w:t xml:space="preserve">As required by Ohio Rev. Code Section 3317.26(A), since Toledo School for the Arts receives funds under division </w:t>
      </w:r>
      <w:r w:rsidR="00CA56B6">
        <w:rPr>
          <w:szCs w:val="28"/>
        </w:rPr>
        <w:t>(E)</w:t>
      </w:r>
      <w:r>
        <w:rPr>
          <w:szCs w:val="28"/>
        </w:rPr>
        <w:t xml:space="preserve"> of </w:t>
      </w:r>
      <w:r w:rsidR="00CA56B6">
        <w:rPr>
          <w:szCs w:val="28"/>
        </w:rPr>
        <w:t>S</w:t>
      </w:r>
      <w:r>
        <w:rPr>
          <w:szCs w:val="28"/>
        </w:rPr>
        <w:t>ection 3317.0110 of the Ohio Revised Code for student wellness and success funds, it is required to develop a Plan for use of such funds.</w:t>
      </w:r>
    </w:p>
    <w:p w14:paraId="5AA1FEE7" w14:textId="1F570E3E" w:rsidR="00FA372E" w:rsidRDefault="00CA56B6" w:rsidP="00FA372E">
      <w:pPr>
        <w:jc w:val="both"/>
        <w:rPr>
          <w:szCs w:val="28"/>
        </w:rPr>
      </w:pPr>
      <w:r>
        <w:rPr>
          <w:szCs w:val="28"/>
        </w:rPr>
        <w:t xml:space="preserve">In accordance with Division (E) of Section </w:t>
      </w:r>
      <w:r>
        <w:rPr>
          <w:szCs w:val="28"/>
        </w:rPr>
        <w:t>3317.26</w:t>
      </w:r>
      <w:r>
        <w:rPr>
          <w:szCs w:val="28"/>
        </w:rPr>
        <w:t xml:space="preserve">, the plan to utilize the student wellness and success funds </w:t>
      </w:r>
      <w:r w:rsidR="003A65AD">
        <w:rPr>
          <w:szCs w:val="28"/>
        </w:rPr>
        <w:t xml:space="preserve">that </w:t>
      </w:r>
      <w:r>
        <w:rPr>
          <w:szCs w:val="28"/>
        </w:rPr>
        <w:t xml:space="preserve">TSA receives shall be in coordination with a community mental health prevention or treatment provider or local board of alcohol, drug addiction, and mental health services established under Chapter 340 of the Revised Code and one of the community partners identified under division (C) of section 3317.25 of the Revised Code. </w:t>
      </w:r>
    </w:p>
    <w:p w14:paraId="19908943" w14:textId="3F2CB0D1" w:rsidR="00CA56B6" w:rsidRPr="00FA372E" w:rsidRDefault="00CA56B6" w:rsidP="00FA372E">
      <w:pPr>
        <w:jc w:val="both"/>
        <w:rPr>
          <w:szCs w:val="28"/>
        </w:rPr>
      </w:pPr>
      <w:r>
        <w:rPr>
          <w:szCs w:val="28"/>
        </w:rPr>
        <w:t xml:space="preserve">TSA plans to utilize the </w:t>
      </w:r>
      <w:r>
        <w:rPr>
          <w:szCs w:val="28"/>
        </w:rPr>
        <w:t>student wellness and success funds</w:t>
      </w:r>
      <w:r>
        <w:rPr>
          <w:szCs w:val="28"/>
        </w:rPr>
        <w:t xml:space="preserve"> it receives in 2023-2024, by paying the salaries of four (4) full time school counselors, and one (1) full time school nurse.  Additionally, funds will be used to pay for mental health support for students from Harbor. </w:t>
      </w:r>
      <w:r w:rsidR="003A65AD">
        <w:rPr>
          <w:szCs w:val="28"/>
        </w:rPr>
        <w:t xml:space="preserve"> Harbor is a community-based mental health treatment provider located in Toledo and currently provides in school mental health counseling to TSA Students. Harbor is a community partner within the definition of Section 3317.25 (C)(1)(d).</w:t>
      </w:r>
    </w:p>
    <w:sectPr w:rsidR="00CA56B6" w:rsidRPr="00FA3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2E"/>
    <w:rsid w:val="00017BE8"/>
    <w:rsid w:val="00142DC5"/>
    <w:rsid w:val="003A65AD"/>
    <w:rsid w:val="00CA56B6"/>
    <w:rsid w:val="00FA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70E3"/>
  <w15:chartTrackingRefBased/>
  <w15:docId w15:val="{91EFD928-3108-436C-87AB-290D4C53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Koenig</dc:creator>
  <cp:keywords/>
  <dc:description/>
  <cp:lastModifiedBy>Rob Koenig</cp:lastModifiedBy>
  <cp:revision>3</cp:revision>
  <dcterms:created xsi:type="dcterms:W3CDTF">2023-08-30T19:31:00Z</dcterms:created>
  <dcterms:modified xsi:type="dcterms:W3CDTF">2023-08-30T20:03:00Z</dcterms:modified>
</cp:coreProperties>
</file>